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98" w:rsidRPr="00455E3A" w:rsidRDefault="00B23E98" w:rsidP="00B23E98">
      <w:pPr>
        <w:tabs>
          <w:tab w:val="center" w:pos="7579"/>
        </w:tabs>
        <w:spacing w:line="276" w:lineRule="auto"/>
        <w:jc w:val="center"/>
        <w:rPr>
          <w:rFonts w:cs="Times New Roman"/>
          <w:b/>
          <w:sz w:val="36"/>
          <w:szCs w:val="36"/>
        </w:rPr>
      </w:pPr>
      <w:r w:rsidRPr="00455E3A">
        <w:rPr>
          <w:rFonts w:cs="Times New Roman"/>
          <w:b/>
          <w:sz w:val="36"/>
          <w:szCs w:val="36"/>
        </w:rPr>
        <w:t xml:space="preserve">Трудовое обучение </w:t>
      </w:r>
    </w:p>
    <w:p w:rsidR="00B23E98" w:rsidRPr="00D039D0" w:rsidRDefault="00B23E98" w:rsidP="00B23E98">
      <w:pPr>
        <w:tabs>
          <w:tab w:val="center" w:pos="7579"/>
        </w:tabs>
        <w:spacing w:line="276" w:lineRule="auto"/>
        <w:jc w:val="center"/>
        <w:rPr>
          <w:rFonts w:cs="Times New Roman"/>
          <w:b/>
          <w:szCs w:val="28"/>
        </w:rPr>
      </w:pPr>
      <w:r w:rsidRPr="00350C83">
        <w:rPr>
          <w:rFonts w:cs="Times New Roman"/>
          <w:b/>
          <w:szCs w:val="28"/>
        </w:rPr>
        <w:t xml:space="preserve">(слесарное дело) </w:t>
      </w:r>
    </w:p>
    <w:p w:rsidR="00B23E98" w:rsidRPr="00350C83" w:rsidRDefault="00B23E98" w:rsidP="00B23E98">
      <w:pPr>
        <w:tabs>
          <w:tab w:val="center" w:pos="7579"/>
        </w:tabs>
        <w:spacing w:line="276" w:lineRule="auto"/>
        <w:jc w:val="center"/>
        <w:rPr>
          <w:rFonts w:cs="Times New Roman"/>
          <w:b/>
          <w:szCs w:val="28"/>
        </w:rPr>
      </w:pPr>
      <w:r w:rsidRPr="00350C83">
        <w:rPr>
          <w:rFonts w:cs="Times New Roman"/>
          <w:b/>
          <w:szCs w:val="28"/>
        </w:rPr>
        <w:t xml:space="preserve">по программе VIII вида для детей с нарушением интеллекта, авторы: </w:t>
      </w:r>
      <w:proofErr w:type="spellStart"/>
      <w:r w:rsidRPr="00350C83">
        <w:rPr>
          <w:rFonts w:cs="Times New Roman"/>
          <w:b/>
          <w:szCs w:val="28"/>
        </w:rPr>
        <w:t>Г.Б.Картушина</w:t>
      </w:r>
      <w:proofErr w:type="spellEnd"/>
      <w:r w:rsidRPr="00350C83">
        <w:rPr>
          <w:rFonts w:cs="Times New Roman"/>
          <w:b/>
          <w:szCs w:val="28"/>
        </w:rPr>
        <w:t>, Г.Г. Мозговая</w:t>
      </w:r>
    </w:p>
    <w:p w:rsidR="00B23E98" w:rsidRPr="00350C83" w:rsidRDefault="00B23E98" w:rsidP="00B23E98">
      <w:pPr>
        <w:spacing w:line="276" w:lineRule="auto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 xml:space="preserve">Составитель: </w:t>
      </w:r>
      <w:proofErr w:type="spellStart"/>
      <w:r w:rsidRPr="00350C83">
        <w:rPr>
          <w:rFonts w:cs="Times New Roman"/>
          <w:b/>
          <w:szCs w:val="28"/>
        </w:rPr>
        <w:t>Киямов</w:t>
      </w:r>
      <w:proofErr w:type="spellEnd"/>
      <w:r w:rsidRPr="00350C83">
        <w:rPr>
          <w:rFonts w:cs="Times New Roman"/>
          <w:b/>
          <w:szCs w:val="28"/>
        </w:rPr>
        <w:t xml:space="preserve">  А.С.</w:t>
      </w:r>
      <w:r w:rsidRPr="00350C83">
        <w:rPr>
          <w:rFonts w:cs="Times New Roman"/>
          <w:szCs w:val="28"/>
        </w:rPr>
        <w:t>, учитель трудового обучения  «</w:t>
      </w:r>
      <w:proofErr w:type="gramStart"/>
      <w:r w:rsidRPr="00350C83">
        <w:rPr>
          <w:rFonts w:cs="Times New Roman"/>
          <w:szCs w:val="28"/>
        </w:rPr>
        <w:t>специальной</w:t>
      </w:r>
      <w:proofErr w:type="gramEnd"/>
    </w:p>
    <w:p w:rsidR="00B23E98" w:rsidRPr="00350C83" w:rsidRDefault="00B23E98" w:rsidP="00B23E98">
      <w:pPr>
        <w:tabs>
          <w:tab w:val="left" w:pos="3422"/>
        </w:tabs>
        <w:spacing w:line="276" w:lineRule="auto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ab/>
        <w:t>(коррекционной) общеобразовательной школы «23».</w:t>
      </w:r>
    </w:p>
    <w:p w:rsidR="00B23E98" w:rsidRPr="00350C83" w:rsidRDefault="00B23E98" w:rsidP="00B23E98">
      <w:pPr>
        <w:spacing w:line="276" w:lineRule="auto"/>
        <w:rPr>
          <w:rFonts w:cs="Times New Roman"/>
          <w:b/>
          <w:szCs w:val="28"/>
        </w:rPr>
      </w:pPr>
      <w:r w:rsidRPr="00350C83">
        <w:rPr>
          <w:rFonts w:cs="Times New Roman"/>
          <w:b/>
          <w:szCs w:val="28"/>
        </w:rPr>
        <w:t>Статус документа</w:t>
      </w:r>
    </w:p>
    <w:p w:rsidR="00B23E98" w:rsidRPr="00350C83" w:rsidRDefault="00B23E98" w:rsidP="00B23E98">
      <w:pPr>
        <w:spacing w:line="276" w:lineRule="auto"/>
        <w:ind w:firstLine="532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>Рабочая программа по предмету «Слесарное дело» в 5-9 классах создана на основе федерального компонента государственного стандарта общего образования.</w:t>
      </w:r>
    </w:p>
    <w:p w:rsidR="00B23E98" w:rsidRPr="00350C83" w:rsidRDefault="00B23E98" w:rsidP="00B23E98">
      <w:pPr>
        <w:spacing w:line="276" w:lineRule="auto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>Данная рабочая программа ориентирована на учащихся 5-9 классов по программе</w:t>
      </w:r>
      <w:r>
        <w:rPr>
          <w:rFonts w:cs="Times New Roman"/>
          <w:szCs w:val="28"/>
        </w:rPr>
        <w:t xml:space="preserve"> V</w:t>
      </w:r>
      <w:r>
        <w:rPr>
          <w:rFonts w:cs="Times New Roman"/>
          <w:szCs w:val="28"/>
          <w:lang w:val="en-US"/>
        </w:rPr>
        <w:t>II</w:t>
      </w:r>
      <w:r w:rsidRPr="00350C83">
        <w:rPr>
          <w:rFonts w:cs="Times New Roman"/>
          <w:szCs w:val="28"/>
        </w:rPr>
        <w:t>I вида для детей с интеллектуальной недостаточностью и реализуется на основе следующих документов:</w:t>
      </w:r>
    </w:p>
    <w:p w:rsidR="00B23E98" w:rsidRPr="00350C83" w:rsidRDefault="00B23E98" w:rsidP="00B23E98">
      <w:pPr>
        <w:spacing w:line="276" w:lineRule="auto"/>
        <w:ind w:firstLine="28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>1. Программа специальных (коррекционных) общеобразовательных учреждений</w:t>
      </w:r>
      <w:r>
        <w:rPr>
          <w:rFonts w:cs="Times New Roman"/>
          <w:szCs w:val="28"/>
        </w:rPr>
        <w:t xml:space="preserve"> V</w:t>
      </w:r>
      <w:r>
        <w:rPr>
          <w:rFonts w:cs="Times New Roman"/>
          <w:szCs w:val="28"/>
          <w:lang w:val="en-US"/>
        </w:rPr>
        <w:t>II</w:t>
      </w:r>
      <w:r w:rsidRPr="00350C83">
        <w:rPr>
          <w:rFonts w:cs="Times New Roman"/>
          <w:szCs w:val="28"/>
        </w:rPr>
        <w:t xml:space="preserve">I вида: Сборник 2. - М.: </w:t>
      </w:r>
      <w:proofErr w:type="spellStart"/>
      <w:r w:rsidRPr="00350C83">
        <w:rPr>
          <w:rFonts w:cs="Times New Roman"/>
          <w:szCs w:val="28"/>
        </w:rPr>
        <w:t>Гуманит</w:t>
      </w:r>
      <w:proofErr w:type="spellEnd"/>
      <w:r w:rsidRPr="00350C83">
        <w:rPr>
          <w:rFonts w:cs="Times New Roman"/>
          <w:szCs w:val="28"/>
        </w:rPr>
        <w:t>. И</w:t>
      </w:r>
      <w:r>
        <w:rPr>
          <w:rFonts w:cs="Times New Roman"/>
          <w:szCs w:val="28"/>
        </w:rPr>
        <w:t>зд. Центр ВЛАДОС, 2000, с</w:t>
      </w:r>
      <w:r w:rsidRPr="00B23E98">
        <w:rPr>
          <w:rFonts w:cs="Times New Roman"/>
          <w:szCs w:val="28"/>
        </w:rPr>
        <w:t>33-67</w:t>
      </w:r>
      <w:r w:rsidRPr="00350C83">
        <w:rPr>
          <w:rFonts w:cs="Times New Roman"/>
          <w:szCs w:val="28"/>
        </w:rPr>
        <w:t>.</w:t>
      </w:r>
    </w:p>
    <w:p w:rsidR="00B23E98" w:rsidRPr="00350C83" w:rsidRDefault="00B23E98" w:rsidP="00B23E98">
      <w:pPr>
        <w:spacing w:line="276" w:lineRule="auto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 xml:space="preserve">2. Единая концепция специального федерального государственного стандарта детей с ограниченными возможностями здоровья: основные положения/ Н.Е. </w:t>
      </w:r>
      <w:proofErr w:type="spellStart"/>
      <w:r w:rsidRPr="00350C83">
        <w:rPr>
          <w:rFonts w:cs="Times New Roman"/>
          <w:szCs w:val="28"/>
        </w:rPr>
        <w:t>Малофеев</w:t>
      </w:r>
      <w:proofErr w:type="spellEnd"/>
      <w:r w:rsidRPr="00350C83">
        <w:rPr>
          <w:rFonts w:cs="Times New Roman"/>
          <w:szCs w:val="28"/>
        </w:rPr>
        <w:t>, О.С. Никольская, О.И. Кукушкина, Е.Л. Гончарова.</w:t>
      </w:r>
    </w:p>
    <w:p w:rsidR="00B23E98" w:rsidRPr="00350C83" w:rsidRDefault="00B23E98" w:rsidP="00B23E98">
      <w:pPr>
        <w:spacing w:line="276" w:lineRule="auto"/>
        <w:rPr>
          <w:rFonts w:cs="Times New Roman"/>
          <w:b/>
          <w:szCs w:val="28"/>
        </w:rPr>
      </w:pPr>
      <w:r w:rsidRPr="00350C83">
        <w:rPr>
          <w:rFonts w:cs="Times New Roman"/>
          <w:b/>
          <w:szCs w:val="28"/>
        </w:rPr>
        <w:t>Структура документа</w:t>
      </w:r>
    </w:p>
    <w:p w:rsidR="00B23E98" w:rsidRPr="00350C83" w:rsidRDefault="00B23E98" w:rsidP="00B23E98">
      <w:pPr>
        <w:spacing w:line="276" w:lineRule="auto"/>
        <w:ind w:firstLine="537"/>
        <w:rPr>
          <w:rFonts w:cs="Times New Roman"/>
          <w:szCs w:val="28"/>
        </w:rPr>
      </w:pPr>
      <w:r w:rsidRPr="00350C83">
        <w:rPr>
          <w:rFonts w:cs="Times New Roman"/>
          <w:szCs w:val="28"/>
        </w:rPr>
        <w:t xml:space="preserve">Рабочая программа включает три раздела: </w:t>
      </w:r>
      <w:r w:rsidRPr="00350C83">
        <w:rPr>
          <w:rFonts w:cs="Times New Roman"/>
          <w:b/>
          <w:szCs w:val="28"/>
        </w:rPr>
        <w:t>пояснительную записку</w:t>
      </w:r>
      <w:r w:rsidRPr="00350C83">
        <w:rPr>
          <w:rFonts w:cs="Times New Roman"/>
          <w:szCs w:val="28"/>
        </w:rPr>
        <w:t xml:space="preserve">,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350C83">
        <w:rPr>
          <w:rFonts w:cs="Times New Roman"/>
          <w:b/>
          <w:szCs w:val="28"/>
        </w:rPr>
        <w:t>основное содержание</w:t>
      </w:r>
      <w:r w:rsidRPr="00350C83">
        <w:rPr>
          <w:rFonts w:cs="Times New Roman"/>
          <w:szCs w:val="28"/>
        </w:rPr>
        <w:t xml:space="preserve"> обучения с распределением учебных часов по разделам курса и </w:t>
      </w:r>
      <w:r w:rsidRPr="00350C83">
        <w:rPr>
          <w:rFonts w:cs="Times New Roman"/>
          <w:b/>
          <w:szCs w:val="28"/>
        </w:rPr>
        <w:t>требования</w:t>
      </w:r>
      <w:r w:rsidRPr="00350C83">
        <w:rPr>
          <w:rFonts w:cs="Times New Roman"/>
          <w:szCs w:val="28"/>
        </w:rPr>
        <w:t xml:space="preserve"> к уровню подготовки оканчивающих начальную школу.</w:t>
      </w:r>
    </w:p>
    <w:p w:rsidR="00B23E98" w:rsidRDefault="00B23E98" w:rsidP="00B23E98">
      <w:pPr>
        <w:spacing w:line="276" w:lineRule="auto"/>
        <w:rPr>
          <w:b/>
          <w:sz w:val="36"/>
          <w:szCs w:val="36"/>
        </w:rPr>
      </w:pPr>
    </w:p>
    <w:p w:rsidR="00863C91" w:rsidRDefault="00863C91" w:rsidP="00480A69">
      <w:pPr>
        <w:spacing w:before="0" w:line="276" w:lineRule="auto"/>
        <w:jc w:val="center"/>
        <w:rPr>
          <w:b/>
          <w:sz w:val="36"/>
          <w:szCs w:val="36"/>
        </w:rPr>
      </w:pPr>
    </w:p>
    <w:p w:rsidR="009F2C09" w:rsidRPr="00ED21D0" w:rsidRDefault="0059500B" w:rsidP="00480A69">
      <w:pPr>
        <w:spacing w:before="0" w:line="276" w:lineRule="auto"/>
        <w:jc w:val="center"/>
        <w:rPr>
          <w:b/>
          <w:sz w:val="36"/>
          <w:szCs w:val="36"/>
        </w:rPr>
      </w:pPr>
      <w:r w:rsidRPr="00ED21D0">
        <w:rPr>
          <w:b/>
          <w:sz w:val="36"/>
          <w:szCs w:val="36"/>
        </w:rPr>
        <w:lastRenderedPageBreak/>
        <w:t>Пояснительная записка</w:t>
      </w:r>
    </w:p>
    <w:p w:rsidR="0059500B" w:rsidRDefault="0059500B" w:rsidP="00B23E98">
      <w:pPr>
        <w:spacing w:line="276" w:lineRule="auto"/>
      </w:pPr>
      <w:r w:rsidRPr="00ED21D0">
        <w:rPr>
          <w:b/>
        </w:rPr>
        <w:t>Рабочая программа</w:t>
      </w:r>
      <w:r>
        <w:t xml:space="preserve"> по слесарному делу разработана на основе Программа Министерства образования РФ для специальных (коррекционных) общеобразовательных школ </w:t>
      </w:r>
      <w:r>
        <w:rPr>
          <w:lang w:val="en-US"/>
        </w:rPr>
        <w:t>VII</w:t>
      </w:r>
      <w:r>
        <w:t>вида: 5-9 классов, под ред. В. В. Воронковой.</w:t>
      </w:r>
    </w:p>
    <w:p w:rsidR="006A297D" w:rsidRDefault="006A297D" w:rsidP="00B23E98">
      <w:pPr>
        <w:spacing w:line="276" w:lineRule="auto"/>
      </w:pPr>
      <w:r>
        <w:t xml:space="preserve">Программа предусматривает подготовку учащихся специальных (коррекционных) общеобразовательных учреждений </w:t>
      </w:r>
      <w:r>
        <w:rPr>
          <w:lang w:val="en-US"/>
        </w:rPr>
        <w:t>VII</w:t>
      </w:r>
      <w:r>
        <w:t>вида к самостоятельному выполнению производственных зданий по слесарному делу.</w:t>
      </w:r>
      <w:r w:rsidR="00423CE1">
        <w:t xml:space="preserve"> Занятия по трудовому обучению для детей с нарушением интеллекта должны быть направлены на изучение школьниками теоретического материала, приемов работы и отработку практических навыков по общему курсу выбранной специальности.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 w:rsidRPr="00ED21D0">
        <w:rPr>
          <w:b/>
          <w:szCs w:val="28"/>
        </w:rPr>
        <w:t>Рабочая программа</w:t>
      </w:r>
      <w:r>
        <w:rPr>
          <w:szCs w:val="28"/>
        </w:rPr>
        <w:t xml:space="preserve"> направлена на достижение следующих </w:t>
      </w:r>
      <w:r w:rsidRPr="0073038C">
        <w:rPr>
          <w:b/>
          <w:szCs w:val="28"/>
        </w:rPr>
        <w:t>целей</w:t>
      </w:r>
      <w:r>
        <w:rPr>
          <w:szCs w:val="28"/>
        </w:rPr>
        <w:t>: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B70541">
        <w:rPr>
          <w:szCs w:val="28"/>
        </w:rPr>
        <w:t xml:space="preserve">освоение технологических знаний, технологической культуры на основе включения учащихся в разнообразные виды деятельности по созданию личностно или общественно значимых продуктов труда; знаний о составляющих технологической культуры, организации производства м труда, снижение негативных </w:t>
      </w:r>
      <w:r w:rsidR="00C266AF">
        <w:rPr>
          <w:szCs w:val="28"/>
        </w:rPr>
        <w:t xml:space="preserve">последствий производственной деятельности на окружающую среду и здоровье человека, путях получения профессии и построения профессиональной карьеры; </w:t>
      </w:r>
      <w:proofErr w:type="gramStart"/>
      <w:r w:rsidR="00C266AF">
        <w:rPr>
          <w:szCs w:val="28"/>
        </w:rPr>
        <w:t>-</w:t>
      </w:r>
      <w:r>
        <w:rPr>
          <w:szCs w:val="28"/>
        </w:rPr>
        <w:t>о</w:t>
      </w:r>
      <w:proofErr w:type="gramEnd"/>
      <w:r>
        <w:rPr>
          <w:szCs w:val="28"/>
        </w:rPr>
        <w:t>владение трудовыми и специальными умениями, необходимыми для поиска использования технологической информации, самостоятельно и осознанного определения своих жизненных и профессиональных планов, безопасными приёмами труда; умениями рациональной организации трудовой деятельности, изготовления объектов труда с учётом эстетических и экологических требований, сопоставление профессиональных планов с состоянием здоровья, образовательным потенциалом, личностными особенностями;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t>- развитие познавательных интересов, технического мышления, пространственного воображения, творческих, коммуникативных и организаторских способностей, способности к самостоятельному поиску и использованию информации для решения практических задач в сфере технологической  деятельности, к анализу трудового процесса, к деловому сотрудничеству в процессе коллективной деятельности;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- воспитание трудолюбия, бережливости, аккуратности, целеустремлённости,  предприимчивости, ответственности за результаты своей деятельности. Уважительного отношения к людям различных профессий и результатам из труда;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- получение опыта применения технологических заданий и умений в самостоятельной практической деятельности, самостоятельной деятельности на рынке труда, товаров и услуг и готовности к продолжению обучения в системе непрерывного профессионального обучения.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Эффективность работы во многом зависит от правильно выбранных </w:t>
      </w:r>
      <w:r w:rsidRPr="00C266AF">
        <w:rPr>
          <w:szCs w:val="28"/>
        </w:rPr>
        <w:t>методов</w:t>
      </w:r>
      <w:r w:rsidRPr="00330484">
        <w:rPr>
          <w:szCs w:val="28"/>
        </w:rPr>
        <w:t>обучения и воспитания.</w:t>
      </w:r>
      <w:r>
        <w:rPr>
          <w:szCs w:val="28"/>
        </w:rPr>
        <w:t xml:space="preserve"> Под методами обучения и воспитания понимаются способы работы учителя, в процессе которой происходит усвоение учащимися знаний, умений и навыков, формируются познавательные способности.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proofErr w:type="gramStart"/>
      <w:r w:rsidRPr="0073038C">
        <w:rPr>
          <w:b/>
          <w:szCs w:val="28"/>
        </w:rPr>
        <w:t>Вербальные методы</w:t>
      </w:r>
      <w:r>
        <w:rPr>
          <w:szCs w:val="28"/>
        </w:rPr>
        <w:t xml:space="preserve"> – рассказы, беседы, объяснения, лекции, использование книг, учебников, справочников, карточек.</w:t>
      </w:r>
      <w:proofErr w:type="gramEnd"/>
    </w:p>
    <w:p w:rsidR="00423CE1" w:rsidRDefault="00423CE1" w:rsidP="00B23E98">
      <w:pPr>
        <w:spacing w:line="276" w:lineRule="auto"/>
        <w:ind w:firstLine="709"/>
        <w:rPr>
          <w:szCs w:val="28"/>
        </w:rPr>
      </w:pPr>
      <w:proofErr w:type="gramStart"/>
      <w:r w:rsidRPr="0073038C">
        <w:rPr>
          <w:b/>
          <w:szCs w:val="28"/>
        </w:rPr>
        <w:t>Наглядные методы</w:t>
      </w:r>
      <w:r>
        <w:rPr>
          <w:szCs w:val="28"/>
        </w:rPr>
        <w:t xml:space="preserve"> – наблюдение натуральных объектов, явлений, процессов или изображений (макетов, рисунков, таблиц, фильмов).</w:t>
      </w:r>
      <w:proofErr w:type="gramEnd"/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Современная дидактика рассматривает обучение как системный процесс, включающего этапы первичного  усвоения знаний, а затем последующего их расширения и закрепления. Трудовое обучение школьников с особыми образовательными потребностями осуществляется на основе общих дидактических </w:t>
      </w:r>
      <w:r w:rsidRPr="00FD23D0">
        <w:rPr>
          <w:b/>
          <w:szCs w:val="28"/>
        </w:rPr>
        <w:t>принципов</w:t>
      </w:r>
      <w:r>
        <w:rPr>
          <w:szCs w:val="28"/>
        </w:rPr>
        <w:t>: доступности, научности, систематичности, сознательности, наглядности, связи теории с практикой, прочности усвоения знаний, умений и навыков. Особое место относится  принципу коррекции умственных недостатков посредством индивидуального и дифференцированного подхода.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 w:rsidRPr="0073038C">
        <w:rPr>
          <w:b/>
          <w:szCs w:val="28"/>
        </w:rPr>
        <w:t>Рабочая программа</w:t>
      </w:r>
      <w:r>
        <w:rPr>
          <w:szCs w:val="28"/>
        </w:rPr>
        <w:t xml:space="preserve"> по профессионально – трудовому обучению рассчитана на период обучения с 5-9 класс – 5 лет. </w:t>
      </w:r>
      <w:proofErr w:type="gramStart"/>
      <w:r>
        <w:rPr>
          <w:szCs w:val="28"/>
        </w:rPr>
        <w:t>В первые</w:t>
      </w:r>
      <w:proofErr w:type="gramEnd"/>
      <w:r>
        <w:rPr>
          <w:szCs w:val="28"/>
        </w:rPr>
        <w:t xml:space="preserve">  2-3 года профессионального обучения первостепенное внимание уделяется правильности выполнения учащимися практических умений и технологических приёмов. В последующем наращивается степень овладения трудовыми навыками и темп работы. С этой целью организуются занятия практического повторения, во время которых учащиеся выполняют изученные виды работ. Специализация профессионального обучения предусматривается программой только в 8-9 классах.</w:t>
      </w:r>
    </w:p>
    <w:p w:rsidR="00863C91" w:rsidRDefault="00863C91" w:rsidP="00B23E98">
      <w:pPr>
        <w:spacing w:line="276" w:lineRule="auto"/>
        <w:ind w:firstLine="709"/>
        <w:jc w:val="center"/>
        <w:rPr>
          <w:b/>
          <w:szCs w:val="28"/>
        </w:rPr>
      </w:pPr>
    </w:p>
    <w:p w:rsidR="00863C91" w:rsidRDefault="00863C91" w:rsidP="00B23E98">
      <w:pPr>
        <w:spacing w:line="276" w:lineRule="auto"/>
        <w:ind w:firstLine="709"/>
        <w:jc w:val="center"/>
        <w:rPr>
          <w:b/>
          <w:szCs w:val="28"/>
        </w:rPr>
      </w:pPr>
    </w:p>
    <w:p w:rsidR="00C266AF" w:rsidRPr="00C266AF" w:rsidRDefault="00C266AF" w:rsidP="00B23E98">
      <w:pPr>
        <w:spacing w:line="276" w:lineRule="auto"/>
        <w:ind w:firstLine="709"/>
        <w:jc w:val="center"/>
        <w:rPr>
          <w:b/>
          <w:szCs w:val="28"/>
        </w:rPr>
      </w:pPr>
      <w:r w:rsidRPr="00C266AF">
        <w:rPr>
          <w:b/>
          <w:szCs w:val="28"/>
        </w:rPr>
        <w:lastRenderedPageBreak/>
        <w:t>Формы организации трудового обучения.</w:t>
      </w:r>
    </w:p>
    <w:p w:rsidR="00423CE1" w:rsidRDefault="00423CE1" w:rsidP="00B23E9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Трудовое обучение в специальных (коррекционных) общеобразовательных </w:t>
      </w:r>
      <w:proofErr w:type="gramStart"/>
      <w:r>
        <w:rPr>
          <w:szCs w:val="28"/>
        </w:rPr>
        <w:t>школах</w:t>
      </w:r>
      <w:proofErr w:type="gramEnd"/>
      <w:r>
        <w:rPr>
          <w:szCs w:val="28"/>
        </w:rPr>
        <w:t xml:space="preserve"> организуется в различных </w:t>
      </w:r>
      <w:r w:rsidRPr="00C266AF">
        <w:rPr>
          <w:szCs w:val="28"/>
        </w:rPr>
        <w:t>формах:</w:t>
      </w:r>
      <w:r>
        <w:rPr>
          <w:szCs w:val="28"/>
        </w:rPr>
        <w:t xml:space="preserve"> проводятся учебные занятия, производственная практика, общественно полезный производительны труд, а также кружковая работа.</w:t>
      </w:r>
    </w:p>
    <w:p w:rsidR="00423CE1" w:rsidRDefault="00423CE1" w:rsidP="00B23E98">
      <w:pPr>
        <w:spacing w:after="120" w:line="276" w:lineRule="auto"/>
        <w:ind w:firstLine="709"/>
        <w:rPr>
          <w:szCs w:val="28"/>
        </w:rPr>
      </w:pPr>
      <w:r>
        <w:rPr>
          <w:szCs w:val="28"/>
        </w:rPr>
        <w:t>Основной формой организации трудового обучения учащихся является учебное занятие продолжительностью 2-4 учебных часа.</w:t>
      </w:r>
    </w:p>
    <w:p w:rsidR="00423CE1" w:rsidRDefault="00423CE1" w:rsidP="00B23E98">
      <w:pPr>
        <w:spacing w:after="120" w:line="276" w:lineRule="auto"/>
        <w:ind w:firstLine="709"/>
        <w:rPr>
          <w:szCs w:val="28"/>
        </w:rPr>
      </w:pPr>
      <w:r>
        <w:rPr>
          <w:szCs w:val="28"/>
        </w:rPr>
        <w:t>Учебное занятие по труду в дидактическом отношении приравнивается к уроку, поэтому к нему предъявляются такие  же требования, как к любому уроку по общеобразовательным предметам.</w:t>
      </w:r>
    </w:p>
    <w:p w:rsidR="00423CE1" w:rsidRDefault="00423CE1" w:rsidP="00B23E98">
      <w:pPr>
        <w:spacing w:line="276" w:lineRule="auto"/>
        <w:ind w:firstLine="709"/>
        <w:jc w:val="center"/>
        <w:rPr>
          <w:b/>
          <w:szCs w:val="28"/>
        </w:rPr>
      </w:pPr>
      <w:r w:rsidRPr="0028608D">
        <w:rPr>
          <w:b/>
          <w:szCs w:val="28"/>
        </w:rPr>
        <w:t>Требования, предъявляемые к учебному занятию по труду, состоят в следующем:</w:t>
      </w:r>
    </w:p>
    <w:p w:rsidR="00423CE1" w:rsidRPr="0028608D" w:rsidRDefault="00423CE1" w:rsidP="00480A69">
      <w:pPr>
        <w:numPr>
          <w:ilvl w:val="0"/>
          <w:numId w:val="1"/>
        </w:numPr>
        <w:spacing w:before="0" w:after="0" w:line="276" w:lineRule="auto"/>
        <w:ind w:left="0" w:firstLine="0"/>
        <w:jc w:val="left"/>
        <w:rPr>
          <w:szCs w:val="28"/>
        </w:rPr>
      </w:pPr>
      <w:r w:rsidRPr="0028608D">
        <w:rPr>
          <w:szCs w:val="28"/>
        </w:rPr>
        <w:t>Целенаправленность занятий.</w:t>
      </w:r>
    </w:p>
    <w:p w:rsidR="00423CE1" w:rsidRDefault="00423CE1" w:rsidP="00480A69">
      <w:pPr>
        <w:numPr>
          <w:ilvl w:val="0"/>
          <w:numId w:val="1"/>
        </w:numPr>
        <w:spacing w:before="0" w:after="0" w:line="276" w:lineRule="auto"/>
        <w:ind w:left="0" w:firstLine="0"/>
        <w:jc w:val="left"/>
        <w:rPr>
          <w:szCs w:val="28"/>
        </w:rPr>
      </w:pPr>
      <w:r>
        <w:rPr>
          <w:szCs w:val="28"/>
        </w:rPr>
        <w:t>Оптимальность объёма учебного материала, подбираемого для каждого занятия.</w:t>
      </w:r>
    </w:p>
    <w:p w:rsidR="00423CE1" w:rsidRDefault="00423CE1" w:rsidP="00B23E98">
      <w:pPr>
        <w:numPr>
          <w:ilvl w:val="0"/>
          <w:numId w:val="1"/>
        </w:numPr>
        <w:spacing w:before="0" w:after="0" w:line="276" w:lineRule="auto"/>
        <w:jc w:val="left"/>
        <w:rPr>
          <w:szCs w:val="28"/>
        </w:rPr>
      </w:pPr>
      <w:r>
        <w:rPr>
          <w:szCs w:val="28"/>
        </w:rPr>
        <w:t>Соблюдения дидактических этапов занятия. Обучение – структурный процесс, поэтому каждое занятие должно иметь чётко выраженную структуру, или дидактические этапы (повторение пройденного, изучение нового материала, закрепление, подведение итогов).</w:t>
      </w:r>
      <w:r w:rsidR="00C266AF">
        <w:rPr>
          <w:szCs w:val="28"/>
        </w:rPr>
        <w:t xml:space="preserve"> Структура занятия зависит от содержания учебного материала, педагогических целей и организационных условий.</w:t>
      </w:r>
    </w:p>
    <w:p w:rsidR="00423CE1" w:rsidRDefault="00423CE1" w:rsidP="00B23E98">
      <w:pPr>
        <w:numPr>
          <w:ilvl w:val="0"/>
          <w:numId w:val="1"/>
        </w:numPr>
        <w:spacing w:before="0" w:after="0" w:line="276" w:lineRule="auto"/>
        <w:jc w:val="left"/>
        <w:rPr>
          <w:szCs w:val="28"/>
        </w:rPr>
      </w:pPr>
      <w:r>
        <w:rPr>
          <w:szCs w:val="28"/>
        </w:rPr>
        <w:t>Соответствие методов обучения дидактическим целям и содержанию учебного материала.</w:t>
      </w:r>
    </w:p>
    <w:p w:rsidR="00423CE1" w:rsidRDefault="00423CE1" w:rsidP="00B23E98">
      <w:pPr>
        <w:numPr>
          <w:ilvl w:val="0"/>
          <w:numId w:val="1"/>
        </w:numPr>
        <w:spacing w:before="0" w:after="0" w:line="276" w:lineRule="auto"/>
        <w:jc w:val="left"/>
        <w:rPr>
          <w:szCs w:val="28"/>
        </w:rPr>
      </w:pPr>
      <w:r>
        <w:rPr>
          <w:szCs w:val="28"/>
        </w:rPr>
        <w:t>Рациональное использование учебного времени.</w:t>
      </w:r>
    </w:p>
    <w:p w:rsidR="00423CE1" w:rsidRDefault="00423CE1" w:rsidP="00B23E98">
      <w:pPr>
        <w:numPr>
          <w:ilvl w:val="0"/>
          <w:numId w:val="1"/>
        </w:numPr>
        <w:spacing w:before="0" w:after="0" w:line="276" w:lineRule="auto"/>
        <w:jc w:val="left"/>
        <w:rPr>
          <w:szCs w:val="28"/>
        </w:rPr>
      </w:pPr>
      <w:r>
        <w:rPr>
          <w:szCs w:val="28"/>
        </w:rPr>
        <w:t>Индивидуальный подход в обучении.</w:t>
      </w:r>
    </w:p>
    <w:p w:rsidR="00C266AF" w:rsidRDefault="00C266AF" w:rsidP="00480A69">
      <w:pPr>
        <w:spacing w:line="276" w:lineRule="auto"/>
        <w:jc w:val="center"/>
        <w:rPr>
          <w:b/>
          <w:szCs w:val="28"/>
        </w:rPr>
      </w:pPr>
      <w:r w:rsidRPr="00380FD5">
        <w:rPr>
          <w:b/>
          <w:szCs w:val="28"/>
        </w:rPr>
        <w:t>Типы занятий</w:t>
      </w:r>
      <w:r>
        <w:rPr>
          <w:b/>
          <w:szCs w:val="28"/>
        </w:rPr>
        <w:t>.</w:t>
      </w:r>
    </w:p>
    <w:p w:rsidR="00423CE1" w:rsidRDefault="00423CE1" w:rsidP="00480A69">
      <w:pPr>
        <w:spacing w:line="276" w:lineRule="auto"/>
        <w:rPr>
          <w:szCs w:val="28"/>
        </w:rPr>
      </w:pPr>
      <w:r w:rsidRPr="00C266AF">
        <w:rPr>
          <w:szCs w:val="28"/>
        </w:rPr>
        <w:t xml:space="preserve">Типы </w:t>
      </w:r>
      <w:proofErr w:type="spellStart"/>
      <w:r w:rsidRPr="00C266AF">
        <w:rPr>
          <w:szCs w:val="28"/>
        </w:rPr>
        <w:t>занятий</w:t>
      </w:r>
      <w:r w:rsidRPr="00380FD5">
        <w:rPr>
          <w:szCs w:val="28"/>
        </w:rPr>
        <w:t>по</w:t>
      </w:r>
      <w:proofErr w:type="spellEnd"/>
      <w:r w:rsidRPr="00380FD5">
        <w:rPr>
          <w:szCs w:val="28"/>
        </w:rPr>
        <w:t xml:space="preserve"> трудовому обучению различаются по соотношению изученного на них теоретического и практического материала.</w:t>
      </w:r>
    </w:p>
    <w:p w:rsidR="00C266AF" w:rsidRDefault="00C266AF" w:rsidP="00480A69">
      <w:pPr>
        <w:spacing w:line="276" w:lineRule="auto"/>
        <w:ind w:left="1211"/>
        <w:jc w:val="center"/>
        <w:rPr>
          <w:b/>
          <w:szCs w:val="28"/>
        </w:rPr>
      </w:pPr>
      <w:r>
        <w:rPr>
          <w:b/>
          <w:szCs w:val="28"/>
        </w:rPr>
        <w:t>Теоретические занятия.</w:t>
      </w:r>
    </w:p>
    <w:p w:rsidR="00C266AF" w:rsidRDefault="00C266AF" w:rsidP="00480A69">
      <w:pPr>
        <w:spacing w:line="276" w:lineRule="auto"/>
        <w:rPr>
          <w:szCs w:val="28"/>
        </w:rPr>
      </w:pPr>
      <w:r>
        <w:rPr>
          <w:szCs w:val="28"/>
        </w:rPr>
        <w:t>Основная цель теоретических занятий состоит в формирован</w:t>
      </w:r>
      <w:proofErr w:type="gramStart"/>
      <w:r>
        <w:rPr>
          <w:szCs w:val="28"/>
        </w:rPr>
        <w:t>ии у у</w:t>
      </w:r>
      <w:proofErr w:type="gramEnd"/>
      <w:r>
        <w:rPr>
          <w:szCs w:val="28"/>
        </w:rPr>
        <w:t>чащихся профессиональных занятий (технических, сельскохозяйственных, технологических и др.)</w:t>
      </w:r>
    </w:p>
    <w:p w:rsidR="00C266AF" w:rsidRDefault="00C266AF" w:rsidP="00480A69">
      <w:pPr>
        <w:spacing w:line="276" w:lineRule="auto"/>
        <w:rPr>
          <w:szCs w:val="28"/>
        </w:rPr>
      </w:pPr>
      <w:r>
        <w:rPr>
          <w:szCs w:val="28"/>
        </w:rPr>
        <w:lastRenderedPageBreak/>
        <w:t>По содержанию теоретические занятия можно разделить на следующие группы:</w:t>
      </w:r>
    </w:p>
    <w:p w:rsidR="00C266AF" w:rsidRDefault="00C266AF" w:rsidP="00480A69">
      <w:pPr>
        <w:pStyle w:val="a3"/>
        <w:numPr>
          <w:ilvl w:val="0"/>
          <w:numId w:val="2"/>
        </w:numPr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Изучение устройства орудий труда.</w:t>
      </w:r>
    </w:p>
    <w:p w:rsidR="00C266AF" w:rsidRDefault="00C266AF" w:rsidP="00480A69">
      <w:pPr>
        <w:pStyle w:val="a3"/>
        <w:numPr>
          <w:ilvl w:val="0"/>
          <w:numId w:val="2"/>
        </w:numPr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Знакомство со свойствами материалов.</w:t>
      </w:r>
    </w:p>
    <w:p w:rsidR="00C266AF" w:rsidRDefault="00C266AF" w:rsidP="00480A69">
      <w:pPr>
        <w:pStyle w:val="a3"/>
        <w:numPr>
          <w:ilvl w:val="0"/>
          <w:numId w:val="2"/>
        </w:numPr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Первоначальное усвоение новых технологических операций.</w:t>
      </w:r>
    </w:p>
    <w:p w:rsidR="000222D1" w:rsidRPr="00D53209" w:rsidRDefault="00C266AF" w:rsidP="00480A69">
      <w:pPr>
        <w:pStyle w:val="a3"/>
        <w:numPr>
          <w:ilvl w:val="0"/>
          <w:numId w:val="2"/>
        </w:numPr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Изучение производственных технологических процессов.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szCs w:val="28"/>
        </w:rPr>
      </w:pP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5 КЛАСС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I четверть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Вводное занятие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Задачи обучения и план работы на четверть. Правила техники безопасности при работе в слесарной мастерской.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Работа с проволокой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Изделия. Цепь из мягкой проволоки, кольца (2—3 оборота). Простейшая головоломка. Модели куба и бруса. Отвертка.</w:t>
      </w:r>
    </w:p>
    <w:p w:rsidR="00D53209" w:rsidRPr="00D53209" w:rsidRDefault="00480A69" w:rsidP="00480A69">
      <w:pPr>
        <w:pStyle w:val="a3"/>
        <w:spacing w:line="276" w:lineRule="auto"/>
        <w:ind w:left="0"/>
        <w:rPr>
          <w:szCs w:val="28"/>
        </w:rPr>
      </w:pPr>
      <w:r>
        <w:rPr>
          <w:szCs w:val="28"/>
        </w:rPr>
        <w:t>Т</w:t>
      </w:r>
      <w:r w:rsidR="00D53209" w:rsidRPr="00D53209">
        <w:rPr>
          <w:szCs w:val="28"/>
        </w:rPr>
        <w:t>еоретические сведения. Алюминиевая и медная проволока, применение в изделиях, свойства (хорошо гнется, легко откусывается острогубцами (кусачками), не ржавеет). Стальная проволока: применение в изделиях; свойства (упруга, прочна, не ржавеет). Стоимость проволоки из разных металлов. Инструменты и приспособления: линейка металлическая, острогубцы, плоскогубцы, оправка для изгибания проволоки: устройство, назначение. Миллиметр как основная мера длины в слесарном деле. Правила хранения инструментов и материалов. Правила безопасности при работе с остро- и плоскогубцами. Правила поведения в слесарной мастерской.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Умение. Работа молотком, остро- и плоскогубцами, оправкой для сгибания проволоки.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Практические работы. Разметка длины заготовки по линейке. Откусывание проволоки острогубцами. Навивание спирали. Изгибание проволоки плоскогубцами. Правка алюминиевой и медной проволоки путем протаскивания вокруг гладкого стержня. Соединение концов проволоки скручиванием. Правка стальной проволоки м</w:t>
      </w:r>
      <w:r w:rsidR="00480A69">
        <w:rPr>
          <w:szCs w:val="28"/>
        </w:rPr>
        <w:t xml:space="preserve">олотком. Изгибание проволоки на </w:t>
      </w:r>
      <w:r w:rsidRPr="00D53209">
        <w:rPr>
          <w:szCs w:val="28"/>
        </w:rPr>
        <w:t>оправке. Расплющивание и опиливание концов заготовки для отвертки.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Работа с жестью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Изделие. Коробочка квадратной формы. Коробочка с бортами, клапанами и отогнутыми кромками.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 xml:space="preserve">Теоретические сведения. Черная и белая жесть применение, свойства (режется ножницами, сгибается; белая жесть, кроме того, не ржавеет). Инструменты и приспособления: чертилка, ручные ножницы по металлу, киянка, напильник плоский </w:t>
      </w:r>
      <w:r w:rsidRPr="00D53209">
        <w:rPr>
          <w:szCs w:val="28"/>
        </w:rPr>
        <w:lastRenderedPageBreak/>
        <w:t>личной, тиски слесарные (губки, рукоятка). Правила безопасности при разметке и рез</w:t>
      </w:r>
      <w:r w:rsidR="00480A69">
        <w:rPr>
          <w:szCs w:val="28"/>
        </w:rPr>
        <w:t xml:space="preserve">ании тонкого листового металла. </w:t>
      </w:r>
      <w:r w:rsidRPr="00D53209">
        <w:rPr>
          <w:szCs w:val="28"/>
        </w:rPr>
        <w:t>Технические требования к качеству изделий.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Умение. Ориентировка по образцу и чертежу изделия.</w:t>
      </w:r>
    </w:p>
    <w:p w:rsidR="00D53209" w:rsidRPr="00480A69" w:rsidRDefault="00D53209" w:rsidP="00480A69">
      <w:pPr>
        <w:spacing w:line="276" w:lineRule="auto"/>
        <w:jc w:val="left"/>
        <w:rPr>
          <w:szCs w:val="28"/>
        </w:rPr>
      </w:pPr>
      <w:r w:rsidRPr="00480A69">
        <w:rPr>
          <w:szCs w:val="28"/>
        </w:rPr>
        <w:t>Практические работы. Изготовление коробочки. Разметка развертки коробочки по чертежу на прямоугольной заготовке. Сгибание бортов на оправке (длина оправки соответствует стороне коробочки). Притупление острых кромок личным напильником. Разметка коробочки с бортами по шаблону.</w:t>
      </w:r>
    </w:p>
    <w:p w:rsidR="00D53209" w:rsidRPr="00D53209" w:rsidRDefault="00D53209" w:rsidP="00D53209">
      <w:pPr>
        <w:pStyle w:val="a3"/>
        <w:spacing w:line="276" w:lineRule="auto"/>
        <w:ind w:left="1931"/>
        <w:jc w:val="center"/>
        <w:rPr>
          <w:b/>
          <w:szCs w:val="28"/>
        </w:rPr>
      </w:pPr>
      <w:r w:rsidRPr="00D53209">
        <w:rPr>
          <w:b/>
          <w:szCs w:val="28"/>
        </w:rPr>
        <w:t>Самостоятельная работа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 xml:space="preserve">Подвеска для картин и плакатов на картонной основе. </w:t>
      </w:r>
      <w:proofErr w:type="gramStart"/>
      <w:r w:rsidRPr="00D53209">
        <w:rPr>
          <w:szCs w:val="28"/>
        </w:rPr>
        <w:t>(Состоит из согнутой вдвое прямоугольной жестяной пластины и проволочного кольца.</w:t>
      </w:r>
      <w:proofErr w:type="gramEnd"/>
      <w:r w:rsidRPr="00D53209">
        <w:rPr>
          <w:szCs w:val="28"/>
        </w:rPr>
        <w:t xml:space="preserve"> Разметка развертки пластины по чертежу. </w:t>
      </w:r>
      <w:proofErr w:type="gramStart"/>
      <w:r w:rsidRPr="00D53209">
        <w:rPr>
          <w:szCs w:val="28"/>
        </w:rPr>
        <w:t>Ориентировка в задании — по образцу, увеличенному макету и рисунку изделия.)</w:t>
      </w:r>
      <w:proofErr w:type="gramEnd"/>
    </w:p>
    <w:p w:rsidR="00D53209" w:rsidRPr="00D53209" w:rsidRDefault="00D53209" w:rsidP="00D53209">
      <w:pPr>
        <w:pStyle w:val="a3"/>
        <w:spacing w:line="276" w:lineRule="auto"/>
        <w:ind w:left="1931"/>
        <w:jc w:val="center"/>
        <w:rPr>
          <w:b/>
          <w:szCs w:val="28"/>
        </w:rPr>
      </w:pPr>
      <w:r w:rsidRPr="00D53209">
        <w:rPr>
          <w:b/>
          <w:szCs w:val="28"/>
        </w:rPr>
        <w:t>II четверть</w:t>
      </w:r>
    </w:p>
    <w:p w:rsidR="00D53209" w:rsidRPr="00D53209" w:rsidRDefault="00D53209" w:rsidP="00D53209">
      <w:pPr>
        <w:pStyle w:val="a3"/>
        <w:spacing w:line="276" w:lineRule="auto"/>
        <w:ind w:left="1931"/>
        <w:jc w:val="center"/>
        <w:rPr>
          <w:b/>
          <w:szCs w:val="28"/>
        </w:rPr>
      </w:pPr>
      <w:r w:rsidRPr="00D53209">
        <w:rPr>
          <w:b/>
          <w:szCs w:val="28"/>
        </w:rPr>
        <w:t>Вводное занятие</w:t>
      </w:r>
    </w:p>
    <w:p w:rsidR="00D53209" w:rsidRPr="00480A69" w:rsidRDefault="00D53209" w:rsidP="00480A69">
      <w:pPr>
        <w:spacing w:line="276" w:lineRule="auto"/>
        <w:rPr>
          <w:szCs w:val="28"/>
        </w:rPr>
      </w:pPr>
      <w:r w:rsidRPr="00480A69">
        <w:rPr>
          <w:szCs w:val="28"/>
        </w:rPr>
        <w:t>План работы на четверть. Правила техники безопасности в мастерской.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Разметка и обработка детали прямоугольной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szCs w:val="28"/>
        </w:rPr>
      </w:pPr>
      <w:r w:rsidRPr="00D53209">
        <w:rPr>
          <w:b/>
          <w:szCs w:val="28"/>
        </w:rPr>
        <w:t>формы по заданным размерам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Изделия. Пластины прямоугольной формы толщиной 1,5 мм (подкладки под резцы к токарному станку). </w:t>
      </w:r>
      <w:proofErr w:type="gramStart"/>
      <w:r w:rsidRPr="00D53209">
        <w:rPr>
          <w:szCs w:val="28"/>
        </w:rPr>
        <w:t>Предохранительные (накладные) губки из стали толщиной 1,5 мм к тискам (развертка выполняется в виде прямоугольника 100 х 60 мм со срезанными углами.</w:t>
      </w:r>
      <w:proofErr w:type="gramEnd"/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Дополнительное изделие. Молоточек детский с одним скосом и круглым отверстием (в</w:t>
      </w:r>
      <w:r w:rsidR="00480A69">
        <w:rPr>
          <w:szCs w:val="28"/>
        </w:rPr>
        <w:t xml:space="preserve">ыполняется из стальной пластины </w:t>
      </w:r>
      <w:r w:rsidRPr="00D53209">
        <w:rPr>
          <w:szCs w:val="28"/>
        </w:rPr>
        <w:t xml:space="preserve">16 </w:t>
      </w:r>
      <w:proofErr w:type="spellStart"/>
      <w:r w:rsidRPr="00D53209">
        <w:rPr>
          <w:szCs w:val="28"/>
        </w:rPr>
        <w:t>х</w:t>
      </w:r>
      <w:proofErr w:type="spellEnd"/>
      <w:r w:rsidRPr="00D53209">
        <w:rPr>
          <w:szCs w:val="28"/>
        </w:rPr>
        <w:t xml:space="preserve"> 16 мм).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Теоретические сведения. Назначение разметки. Чертеж и технический рисунок детали. Понятие припуск на обработ</w:t>
      </w:r>
      <w:r w:rsidR="00480A69">
        <w:rPr>
          <w:szCs w:val="28"/>
        </w:rPr>
        <w:t xml:space="preserve">ку и </w:t>
      </w:r>
      <w:r w:rsidRPr="00D53209">
        <w:rPr>
          <w:szCs w:val="28"/>
        </w:rPr>
        <w:t xml:space="preserve">базовая кромка. </w:t>
      </w:r>
      <w:proofErr w:type="gramStart"/>
      <w:r w:rsidRPr="00D53209">
        <w:rPr>
          <w:szCs w:val="28"/>
        </w:rPr>
        <w:t>Разметка: инструмент (измерительная линейка, чертилка, кернер, разметочный молоток, угольник с полкой, разметочная плита), последовательность, правила безопасности.</w:t>
      </w:r>
      <w:proofErr w:type="gramEnd"/>
      <w:r w:rsidRPr="00D53209">
        <w:rPr>
          <w:szCs w:val="28"/>
        </w:rPr>
        <w:t xml:space="preserve"> Опиливание: назначение, типичные ошибки (горб, завал, выемка, перекос), правила безопасности. Держание напильника, рабочая поза, организация движений. Высота опиливаемой поверхности от уровня губок тисков. Плоский напильник: виды (</w:t>
      </w:r>
      <w:proofErr w:type="spellStart"/>
      <w:r w:rsidRPr="00D53209">
        <w:rPr>
          <w:szCs w:val="28"/>
        </w:rPr>
        <w:t>драчевый</w:t>
      </w:r>
      <w:proofErr w:type="spellEnd"/>
      <w:r w:rsidRPr="00D53209">
        <w:rPr>
          <w:szCs w:val="28"/>
        </w:rPr>
        <w:t>, личной), устройство, правила бережного обращения. Поверочная линейка и угольник, устройство, применение.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lastRenderedPageBreak/>
        <w:t xml:space="preserve">Умение. Разметка детали, работа плоским напильником. Разметка детали по линейке от базовой кромки и от вспомогательной риски. Прочерчивание параллельных рисок с помощью угольника с полкой. Последовательная разметка прямоугольника. </w:t>
      </w:r>
      <w:proofErr w:type="spellStart"/>
      <w:r w:rsidRPr="00D53209">
        <w:rPr>
          <w:szCs w:val="28"/>
        </w:rPr>
        <w:t>Кернение</w:t>
      </w:r>
      <w:proofErr w:type="spellEnd"/>
      <w:r w:rsidRPr="00D53209">
        <w:rPr>
          <w:szCs w:val="28"/>
        </w:rPr>
        <w:t xml:space="preserve"> рисок.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 xml:space="preserve">Организация рабочего места для опиливания. </w:t>
      </w:r>
      <w:proofErr w:type="gramStart"/>
      <w:r w:rsidRPr="00D53209">
        <w:rPr>
          <w:szCs w:val="28"/>
        </w:rPr>
        <w:t>Проверка правильности установки тисков по росту работающего.</w:t>
      </w:r>
      <w:proofErr w:type="gramEnd"/>
      <w:r w:rsidRPr="00D53209">
        <w:rPr>
          <w:szCs w:val="28"/>
        </w:rPr>
        <w:t xml:space="preserve"> Закрепление детали в тисках. Опиливание с контролем по разметке, линейке и угольнику. Притупление острых углов деталей. Контроль опиленной кромки линейкой на просвет. Применение накладных губок тисков.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Упражнения. Разметка детали по линейке. Прочерчивание рисок. Опиливание деревянных брусков, ограниченных металлическими пластинками, и металлических брусков. При возможности</w:t>
      </w:r>
      <w:r w:rsidRPr="00D53209">
        <w:rPr>
          <w:szCs w:val="28"/>
        </w:rPr>
        <w:tab/>
        <w:t>использование приспособления для обучения опиливанию (зеркало на торце напильника или контрольные валики).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Практические работы. Организация рабочего места для разметки. Определение пригодности заготовки: выявление дефектов, установление размеров. Подготовка поверхности заготовки для разметки.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Отделка изделия личным напильником и шлифовальной шкуркой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Изделия. Ранее выполненные.</w:t>
      </w:r>
    </w:p>
    <w:p w:rsidR="00480A6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 xml:space="preserve">Теоретические сведения. Назначение отделки деталей. Особенности работы </w:t>
      </w:r>
      <w:proofErr w:type="gramStart"/>
      <w:r w:rsidRPr="00D53209">
        <w:rPr>
          <w:szCs w:val="28"/>
        </w:rPr>
        <w:t>личным</w:t>
      </w:r>
      <w:proofErr w:type="gramEnd"/>
      <w:r w:rsidRPr="00D53209">
        <w:rPr>
          <w:szCs w:val="28"/>
        </w:rPr>
        <w:t xml:space="preserve"> и </w:t>
      </w:r>
      <w:proofErr w:type="spellStart"/>
      <w:r w:rsidRPr="00D53209">
        <w:rPr>
          <w:szCs w:val="28"/>
        </w:rPr>
        <w:t>драчевым</w:t>
      </w:r>
      <w:proofErr w:type="spellEnd"/>
      <w:r w:rsidRPr="00D53209">
        <w:rPr>
          <w:szCs w:val="28"/>
        </w:rPr>
        <w:t xml:space="preserve"> напильниками. Причина и следствие забивания насечки плоского напильника стружкой. Шлифовальная шкурка: назначение, виды (по зернистости и типу абразивного зерна), правила безопасной работы. Разница в качестве обработки поверхности детали личным напильником и шлифовальной шкуркой. Стальные щетки для чистки напильника. </w:t>
      </w:r>
    </w:p>
    <w:p w:rsidR="00863C91" w:rsidRDefault="00863C91" w:rsidP="00480A69">
      <w:pPr>
        <w:pStyle w:val="a3"/>
        <w:spacing w:line="276" w:lineRule="auto"/>
        <w:ind w:left="0"/>
        <w:jc w:val="center"/>
        <w:rPr>
          <w:b/>
          <w:szCs w:val="28"/>
        </w:rPr>
      </w:pP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Правила безопасности при работе напильником.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szCs w:val="28"/>
        </w:rPr>
      </w:pPr>
      <w:r w:rsidRPr="00D53209">
        <w:rPr>
          <w:b/>
          <w:szCs w:val="28"/>
        </w:rPr>
        <w:t>Умение. Работа шлифовальной шкуркой</w:t>
      </w:r>
      <w:r w:rsidRPr="00D53209">
        <w:rPr>
          <w:szCs w:val="28"/>
        </w:rPr>
        <w:t>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Практические работы. Крепление детали в тисках с накладными губками, на деревянном бруске для отделки. Отделка личным напильником плоских поверхностей. Очистка насечки личного напильника. Шлифовка шкуркой, закрепленной на деревянном бруске.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Практическое повторение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Виды работы. Изготовление из листовой стали толщиной 3 мм клиньев крепежных для молотков, клина для удаления сверла из шпинделя сверлильного станка, костылей стенных (разметка по шаблону).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Самостоятельная работа</w:t>
      </w:r>
    </w:p>
    <w:p w:rsidR="00D53209" w:rsidRPr="00D53209" w:rsidRDefault="00D53209" w:rsidP="00480A69">
      <w:pPr>
        <w:pStyle w:val="a3"/>
        <w:spacing w:line="276" w:lineRule="auto"/>
        <w:ind w:left="0"/>
        <w:jc w:val="left"/>
        <w:rPr>
          <w:szCs w:val="28"/>
        </w:rPr>
      </w:pPr>
      <w:r w:rsidRPr="00D53209">
        <w:rPr>
          <w:szCs w:val="28"/>
        </w:rPr>
        <w:t>Изготовление из стали толщиной 3 мм линеек для работы с картоном на уроках труда в младших классах.</w:t>
      </w:r>
    </w:p>
    <w:p w:rsidR="00480A69" w:rsidRDefault="00480A69" w:rsidP="00480A69">
      <w:pPr>
        <w:pStyle w:val="a3"/>
        <w:spacing w:line="276" w:lineRule="auto"/>
        <w:ind w:left="0"/>
        <w:jc w:val="center"/>
        <w:rPr>
          <w:b/>
          <w:szCs w:val="28"/>
        </w:rPr>
      </w:pP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lastRenderedPageBreak/>
        <w:t>III четверть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Вводное занятие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План работы на четверть. Правила техники безопасности.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Опиливание плоской детали выпуклой</w:t>
      </w:r>
      <w:r w:rsidR="00480A69">
        <w:rPr>
          <w:b/>
          <w:szCs w:val="28"/>
        </w:rPr>
        <w:t xml:space="preserve"> </w:t>
      </w:r>
      <w:r w:rsidRPr="00D53209">
        <w:rPr>
          <w:b/>
          <w:szCs w:val="28"/>
        </w:rPr>
        <w:t>и вогнутой формы с разметкой по шаблону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Изделия. Вешалка (основание с отверстиями выполняется вместе с крючком вешалки из стали толщиной 2—2,5 мм</w:t>
      </w:r>
      <w:proofErr w:type="gramStart"/>
      <w:r w:rsidRPr="00D53209">
        <w:rPr>
          <w:szCs w:val="28"/>
        </w:rPr>
        <w:t>.П</w:t>
      </w:r>
      <w:proofErr w:type="gramEnd"/>
      <w:r w:rsidRPr="00D53209">
        <w:rPr>
          <w:szCs w:val="28"/>
        </w:rPr>
        <w:t xml:space="preserve">осле отделки поверхности крючок загибают в приспособлении). Детали к </w:t>
      </w:r>
      <w:proofErr w:type="spellStart"/>
      <w:r w:rsidRPr="00D53209">
        <w:rPr>
          <w:szCs w:val="28"/>
        </w:rPr>
        <w:t>металлоконструктору</w:t>
      </w:r>
      <w:proofErr w:type="spellEnd"/>
      <w:r w:rsidRPr="00D53209">
        <w:rPr>
          <w:szCs w:val="28"/>
        </w:rPr>
        <w:t>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Теоретические сведения. Выпуклая и вогнутая формы кромки детали. Разметочные шаблоны. Приспособления для крепления шаблона на заготовке: ручные тиски, струбцина. Понятие об исправимом и неисправимом дефектах изготовления.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Упражнения. Проведение рисок по криволинейному шаблону детали. </w:t>
      </w:r>
      <w:proofErr w:type="spellStart"/>
      <w:r w:rsidRPr="00D53209">
        <w:rPr>
          <w:szCs w:val="28"/>
        </w:rPr>
        <w:t>Накернивание</w:t>
      </w:r>
      <w:proofErr w:type="spellEnd"/>
      <w:r w:rsidRPr="00D53209">
        <w:rPr>
          <w:szCs w:val="28"/>
        </w:rPr>
        <w:t xml:space="preserve"> контура, имеющего закругленные участки, закругление выпуклого контура поперечным и продольным опиливанием.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Практические работы. Определение пригодности заготовки. Выбор места крепления шаблона на заготовку с учетом экономного расходования материала. Приемы крепления шаблона к заготовке. Проведение риски по шаблону. Разметка центров отверстий. Выбор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напильника, </w:t>
      </w:r>
      <w:proofErr w:type="gramStart"/>
      <w:r w:rsidRPr="00D53209">
        <w:rPr>
          <w:szCs w:val="28"/>
        </w:rPr>
        <w:t>соответствующею</w:t>
      </w:r>
      <w:proofErr w:type="gramEnd"/>
      <w:r w:rsidRPr="00D53209">
        <w:rPr>
          <w:szCs w:val="28"/>
        </w:rPr>
        <w:t xml:space="preserve"> профилю округления. Обработка выпуклых частей детали поперечным и продольным опиливанием. Наведение продольного штриха на кромке детали. Опиливание вогнутого профиля. Притупление острых углов на вогнутых и выпуклых участках.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Сверление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Объекты работы. Ранее выполненные изделия.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Теоретические сведения. Назначение операции сверления. Основные части настольного сверлильного станка. Основные элементы спирального сверла, рабочая часть и хвостик. Типичные причины поломки сверла при работе. Правила безопасности при сверлении. Машинные (станочные) тиски. Устройство, приемы закрепления детали. Правила уборки сверлильного станка.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Умение. Работа на сверлильном станке.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Практические работы. Установка сверлильного патрона в шпинделе станка, закрепление сверла в патроне и плоской детали в машинных тисках. Сверление детали, закрепленной в ручных тисках. Проверка сверления. Удаление сверлильного патрона из шпинделя станка. Сверление сквозного отверстия в детали, закрепленной в машинных тисках. Уборка станка и приспособлений после работы.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Соединение деталей заклепками с потайными головками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lastRenderedPageBreak/>
        <w:t>Изделия. Вешалка-кронштейн (основание — пластинка из стали толщиной 3 мм, стержень из стали толщиной 8 мм). Подставка для горячей посуды из полос. Ручка столярной детской ножовки по дереву (две дюралюминиевые пластины, соединенные заклепками).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Дополнительное изделие. Подставка для утюга (выполняется из полос, имеет форму подошвы утюга).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szCs w:val="28"/>
        </w:rPr>
      </w:pPr>
      <w:r w:rsidRPr="00D53209">
        <w:rPr>
          <w:b/>
          <w:szCs w:val="28"/>
        </w:rPr>
        <w:t>Теоретические сведения. Свойство металла</w:t>
      </w:r>
      <w:r w:rsidRPr="00D53209">
        <w:rPr>
          <w:szCs w:val="28"/>
        </w:rPr>
        <w:t xml:space="preserve"> («пластичность»).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Клепка; назначение, применение, инструменты, способы, последовательность операций, виды брака, правила безопасности при выполнении</w:t>
      </w:r>
      <w:proofErr w:type="gramStart"/>
      <w:r w:rsidRPr="00D53209">
        <w:rPr>
          <w:szCs w:val="28"/>
        </w:rPr>
        <w:t>.В</w:t>
      </w:r>
      <w:proofErr w:type="gramEnd"/>
      <w:r w:rsidRPr="00D53209">
        <w:rPr>
          <w:szCs w:val="28"/>
        </w:rPr>
        <w:t>иды заклепки (с потайной и полукруглой головками). Зависимость прочности заклепочного соединения от качества заклепки.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Умение. Соединение деталей с помощью клепки.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Практические работы. Подбор инструментов для клепки. </w:t>
      </w:r>
      <w:proofErr w:type="spellStart"/>
      <w:r w:rsidRPr="00D53209">
        <w:rPr>
          <w:szCs w:val="28"/>
        </w:rPr>
        <w:t>Зенкование</w:t>
      </w:r>
      <w:proofErr w:type="spellEnd"/>
      <w:r w:rsidRPr="00D53209">
        <w:rPr>
          <w:szCs w:val="28"/>
        </w:rPr>
        <w:t xml:space="preserve"> отверстий для головок заклепки. Закрепление заготовок в тисках. Осадка. Расклепывание.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Практическое повторение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Виды работы. Обработка планки для крепления тележки у модели автомобиля. (Концы планок шириной 18—20 мм из стали толщиной 2 мм закругляют, сверлят отверстия для оси колесной пары и загибают под прямым углом.) Изготовление ушка для висячего замка с вогнутыми сторонами (разметка по шаблону, одновременное опиливание пары изделий).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Самостоятельная работа</w:t>
      </w:r>
    </w:p>
    <w:p w:rsid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Изготовление шайбы из листовой стали толщиной 3 мм. Наружный диаметр 28—30 мм, внутренний — 10—12. Разметка по шаблону. Ориентировка в задании по чертежу и образцу.</w:t>
      </w:r>
    </w:p>
    <w:p w:rsidR="00480A69" w:rsidRPr="00D53209" w:rsidRDefault="00480A69" w:rsidP="00480A69">
      <w:pPr>
        <w:pStyle w:val="a3"/>
        <w:spacing w:line="276" w:lineRule="auto"/>
        <w:ind w:left="0"/>
        <w:rPr>
          <w:szCs w:val="28"/>
        </w:rPr>
      </w:pP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IV четверть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Вводное занятие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План работы на четверть. Правила техники безопасности.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Работа с тонколистовым металлом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Изделия. Крепежные угольники. Поддон для цветочных горшков.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Теоретические сведения. Кровельная сталь; виды (черная, оцинкованная), свойства, применение. Жесть; виды (черная, белая), свойства, применение. Способы предохранения листовой стали от ржавления. Ножницы для разрезания металла: виды, назначение, приемы работы, наладка, заточка, правила безопасности. Деревянный молоток (киянка): назначение (обработка кровельной стали и жести), приемы работы, виды брака при работе с кровельной сталью и жестью. Правила </w:t>
      </w:r>
      <w:r w:rsidRPr="00D53209">
        <w:rPr>
          <w:szCs w:val="28"/>
        </w:rPr>
        <w:lastRenderedPageBreak/>
        <w:t>безопасной работы с тонким листовым металлом. Окраска металла эмалью: назначение, инструменты, приемы, техника безопасности.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Умение. Работа слесарными ножницами, киянкой, окраска металла.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Упражнения. Правка кровельной стали (размер листа постепенно увеличивают до 500 х 500 мм). Резание металла по прямым линиям (ножницы закрепляются в тисках). Резание металла по кривой. Загибание кромок. Определение правильной наладки и заточки ножниц.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Практические работы. Правка тонкого листового металла киянкой на плите. Разметка развертки от кромки или вспомогательной риски. Пометка линий разреза. Последовательное вырезание развертки изделия ручными и </w:t>
      </w:r>
      <w:proofErr w:type="spellStart"/>
      <w:r w:rsidRPr="00D53209">
        <w:rPr>
          <w:szCs w:val="28"/>
        </w:rPr>
        <w:t>стуловыми</w:t>
      </w:r>
      <w:proofErr w:type="spellEnd"/>
      <w:r w:rsidRPr="00D53209">
        <w:rPr>
          <w:szCs w:val="28"/>
        </w:rPr>
        <w:t xml:space="preserve"> ножницами по прямым и кривым линиям. Загибание кромок углов коробочки. Окраска изделий эмалевой краской с помощью кисти.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t>Правка и гибка металла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Изделия. Чертилка (гибка кольца в приспособлении). Крючок для бытовой вешалки (плечиков) или для удаления металлической стружки. Скобы П-образные и полукруглые (гибка в тисках на оправках; материал: проволока и полоса). Ручка оконная.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Дополнительное изделие. </w:t>
      </w:r>
      <w:proofErr w:type="gramStart"/>
      <w:r w:rsidRPr="00D53209">
        <w:rPr>
          <w:szCs w:val="28"/>
        </w:rPr>
        <w:t>Рамка садовой ножовки из полосы сечением 30x4 мм).</w:t>
      </w:r>
      <w:proofErr w:type="gramEnd"/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Теоретические сведения. Понятие упругость металла. Виды изгиба полосового металла: по плоскости, по узкой грани, винтовой. Инструменты и приспособления длягибки и правки металла: молоток с незакаленным бойком, киянка, наковальня, плита, ручной пресс, призмы, оправки. Правила безопасной работы при правке и </w:t>
      </w:r>
      <w:proofErr w:type="spellStart"/>
      <w:r w:rsidRPr="00D53209">
        <w:rPr>
          <w:szCs w:val="28"/>
        </w:rPr>
        <w:t>гибке</w:t>
      </w:r>
      <w:proofErr w:type="spellEnd"/>
      <w:r w:rsidRPr="00D53209">
        <w:rPr>
          <w:szCs w:val="28"/>
        </w:rPr>
        <w:t>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 xml:space="preserve">Практические работы. Правка толстой проволоки и прутков на плите. Проверка правки на глаз. Правка полосового металла, </w:t>
      </w:r>
      <w:proofErr w:type="gramStart"/>
      <w:r w:rsidRPr="00D53209">
        <w:rPr>
          <w:szCs w:val="28"/>
        </w:rPr>
        <w:t>изогнутою</w:t>
      </w:r>
      <w:proofErr w:type="gramEnd"/>
      <w:r w:rsidRPr="00D53209">
        <w:rPr>
          <w:szCs w:val="28"/>
        </w:rPr>
        <w:t xml:space="preserve"> по плоскости на плите. Правка пластинки шириной до 150x200 мм из листового металла толщиной 1,5—2,0 мм. Правка полосового металла с винтовым изгибом способом обратного разворота. Предотвращение дефектов при правке. Контроль правки по линейке и на глаз.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Выполнение канавки по месту сгиба. Сгибание кольца на стержне в приспособлении. Сгибание стальных скоб толщиной 1,5—2,0 мм »а оправках, в тисках. Сгибание полос из стали толщиной до 5 мм и пластинок. Проверка правильности и контрольных размеров гибки по образцу и угольнику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Практическое повторение</w:t>
      </w:r>
    </w:p>
    <w:p w:rsidR="00D53209" w:rsidRPr="00D53209" w:rsidRDefault="00D53209" w:rsidP="00480A69">
      <w:pPr>
        <w:pStyle w:val="a3"/>
        <w:spacing w:line="276" w:lineRule="auto"/>
        <w:ind w:left="0"/>
        <w:rPr>
          <w:szCs w:val="28"/>
        </w:rPr>
      </w:pPr>
      <w:r w:rsidRPr="00D53209">
        <w:rPr>
          <w:szCs w:val="28"/>
        </w:rPr>
        <w:t>Виды работы. Изготовление совка для мусора из кровельной стали.</w:t>
      </w:r>
    </w:p>
    <w:p w:rsidR="00863C91" w:rsidRDefault="00863C91" w:rsidP="00480A69">
      <w:pPr>
        <w:pStyle w:val="a3"/>
        <w:spacing w:line="276" w:lineRule="auto"/>
        <w:ind w:left="0"/>
        <w:jc w:val="center"/>
        <w:rPr>
          <w:b/>
          <w:szCs w:val="28"/>
        </w:rPr>
      </w:pPr>
    </w:p>
    <w:p w:rsidR="00863C91" w:rsidRDefault="00863C91" w:rsidP="00480A69">
      <w:pPr>
        <w:pStyle w:val="a3"/>
        <w:spacing w:line="276" w:lineRule="auto"/>
        <w:ind w:left="0"/>
        <w:jc w:val="center"/>
        <w:rPr>
          <w:b/>
          <w:szCs w:val="28"/>
        </w:rPr>
      </w:pP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b/>
          <w:szCs w:val="28"/>
        </w:rPr>
      </w:pPr>
      <w:r w:rsidRPr="00D53209">
        <w:rPr>
          <w:b/>
          <w:szCs w:val="28"/>
        </w:rPr>
        <w:lastRenderedPageBreak/>
        <w:t>Контрольная работа</w:t>
      </w:r>
    </w:p>
    <w:p w:rsidR="00D53209" w:rsidRPr="00D53209" w:rsidRDefault="00D53209" w:rsidP="00480A69">
      <w:pPr>
        <w:pStyle w:val="a3"/>
        <w:spacing w:line="276" w:lineRule="auto"/>
        <w:ind w:left="0"/>
        <w:jc w:val="center"/>
        <w:rPr>
          <w:szCs w:val="28"/>
        </w:rPr>
      </w:pPr>
      <w:r w:rsidRPr="00D53209">
        <w:rPr>
          <w:szCs w:val="28"/>
        </w:rPr>
        <w:t>Изготовление угольников крепежных для столярных изделий из стали 2 мм (отрабатывается развертка 120 х 20 мм</w:t>
      </w:r>
      <w:proofErr w:type="gramStart"/>
      <w:r w:rsidRPr="00D53209">
        <w:rPr>
          <w:szCs w:val="28"/>
        </w:rPr>
        <w:t>.П</w:t>
      </w:r>
      <w:proofErr w:type="gramEnd"/>
      <w:r w:rsidRPr="00D53209">
        <w:rPr>
          <w:szCs w:val="28"/>
        </w:rPr>
        <w:t>осле сверления отверстия пластины загибают в тисках под прямым углом). Изготовление молоточка детского с двумя скосами.</w:t>
      </w:r>
    </w:p>
    <w:p w:rsidR="00D53209" w:rsidRPr="00480A69" w:rsidRDefault="00D53209" w:rsidP="00480A69">
      <w:pPr>
        <w:spacing w:line="276" w:lineRule="auto"/>
        <w:rPr>
          <w:szCs w:val="28"/>
        </w:rPr>
      </w:pPr>
    </w:p>
    <w:sectPr w:rsidR="00D53209" w:rsidRPr="00480A69" w:rsidSect="00480A69">
      <w:pgSz w:w="16838" w:h="11906" w:orient="landscape"/>
      <w:pgMar w:top="567" w:right="567" w:bottom="567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F0224"/>
    <w:multiLevelType w:val="hybridMultilevel"/>
    <w:tmpl w:val="7CF8B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306059"/>
    <w:multiLevelType w:val="hybridMultilevel"/>
    <w:tmpl w:val="F152A146"/>
    <w:lvl w:ilvl="0" w:tplc="58785E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0C93"/>
    <w:multiLevelType w:val="hybridMultilevel"/>
    <w:tmpl w:val="42E82596"/>
    <w:lvl w:ilvl="0" w:tplc="33AEE506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3EB56BD"/>
    <w:multiLevelType w:val="hybridMultilevel"/>
    <w:tmpl w:val="4DA8C012"/>
    <w:lvl w:ilvl="0" w:tplc="6DDE4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506F3A"/>
    <w:multiLevelType w:val="hybridMultilevel"/>
    <w:tmpl w:val="A4E2FB94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>
    <w:nsid w:val="637A1B8E"/>
    <w:multiLevelType w:val="hybridMultilevel"/>
    <w:tmpl w:val="AF62E110"/>
    <w:lvl w:ilvl="0" w:tplc="390841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A55D32"/>
    <w:multiLevelType w:val="hybridMultilevel"/>
    <w:tmpl w:val="30E08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C1EEA"/>
    <w:multiLevelType w:val="hybridMultilevel"/>
    <w:tmpl w:val="F5068562"/>
    <w:lvl w:ilvl="0" w:tplc="39084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D22482"/>
    <w:multiLevelType w:val="hybridMultilevel"/>
    <w:tmpl w:val="42E82596"/>
    <w:lvl w:ilvl="0" w:tplc="33AEE506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70D14643"/>
    <w:multiLevelType w:val="hybridMultilevel"/>
    <w:tmpl w:val="978A34C4"/>
    <w:lvl w:ilvl="0" w:tplc="390841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</w:compat>
  <w:rsids>
    <w:rsidRoot w:val="0059500B"/>
    <w:rsid w:val="000222D1"/>
    <w:rsid w:val="000C4B2F"/>
    <w:rsid w:val="0018796A"/>
    <w:rsid w:val="00324207"/>
    <w:rsid w:val="003259DB"/>
    <w:rsid w:val="00347851"/>
    <w:rsid w:val="003A724F"/>
    <w:rsid w:val="00423CE1"/>
    <w:rsid w:val="00455E3A"/>
    <w:rsid w:val="00480A69"/>
    <w:rsid w:val="0059500B"/>
    <w:rsid w:val="006A297D"/>
    <w:rsid w:val="0073038C"/>
    <w:rsid w:val="00781FAB"/>
    <w:rsid w:val="00863C91"/>
    <w:rsid w:val="00937170"/>
    <w:rsid w:val="009B1C7C"/>
    <w:rsid w:val="009F2C09"/>
    <w:rsid w:val="00A12569"/>
    <w:rsid w:val="00B23E98"/>
    <w:rsid w:val="00B51AB7"/>
    <w:rsid w:val="00B70541"/>
    <w:rsid w:val="00C266AF"/>
    <w:rsid w:val="00CB6C56"/>
    <w:rsid w:val="00D53209"/>
    <w:rsid w:val="00DD4678"/>
    <w:rsid w:val="00EA657B"/>
    <w:rsid w:val="00EB6F53"/>
    <w:rsid w:val="00ED21D0"/>
    <w:rsid w:val="00EF4051"/>
    <w:rsid w:val="00F6792F"/>
    <w:rsid w:val="00FF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7D"/>
    <w:pPr>
      <w:spacing w:before="12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652A-0E48-4E9F-9BFB-F530BF78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2923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Школа23</cp:lastModifiedBy>
  <cp:revision>24</cp:revision>
  <dcterms:created xsi:type="dcterms:W3CDTF">2011-09-28T12:25:00Z</dcterms:created>
  <dcterms:modified xsi:type="dcterms:W3CDTF">2016-03-11T05:57:00Z</dcterms:modified>
</cp:coreProperties>
</file>